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A3A" w:rsidRPr="00D10C5F" w:rsidRDefault="00163A3A" w:rsidP="00163A3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D10C5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Pr="00D10C5F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163A3A" w:rsidRPr="00D10C5F" w:rsidRDefault="00163A3A" w:rsidP="00163A3A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10C5F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การติดตามและประเมินผล</w:t>
      </w:r>
    </w:p>
    <w:p w:rsidR="00163A3A" w:rsidRDefault="00163A3A" w:rsidP="00163A3A">
      <w:pPr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การพิจารณาการติดตามประเมินผลแผนพัฒนาท้องถิ่นสี่ปี ตามระเบียบกระทรวงมหาดไทย ว่าด้วยการจัดทำแผนพัฒนาขององค์กรปกครองส่วนท้องถิ่น พ.ศ. </w:t>
      </w:r>
      <w:r>
        <w:rPr>
          <w:rFonts w:ascii="TH SarabunIT๙" w:hAnsi="TH SarabunIT๙" w:cs="TH SarabunIT๙"/>
          <w:sz w:val="30"/>
          <w:szCs w:val="30"/>
        </w:rPr>
        <w:t xml:space="preserve">2548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(แก้ไขเพิ่มเติม ฉบับที่ </w:t>
      </w:r>
      <w:r>
        <w:rPr>
          <w:rFonts w:ascii="TH SarabunIT๙" w:hAnsi="TH SarabunIT๙" w:cs="TH SarabunIT๙"/>
          <w:sz w:val="30"/>
          <w:szCs w:val="30"/>
        </w:rPr>
        <w:t>2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พ.ศ. </w:t>
      </w:r>
      <w:r>
        <w:rPr>
          <w:rFonts w:ascii="TH SarabunIT๙" w:hAnsi="TH SarabunIT๙" w:cs="TH SarabunIT๙"/>
          <w:sz w:val="30"/>
          <w:szCs w:val="30"/>
        </w:rPr>
        <w:t>2559</w:t>
      </w:r>
      <w:r>
        <w:rPr>
          <w:rFonts w:ascii="TH SarabunIT๙" w:hAnsi="TH SarabunIT๙" w:cs="TH SarabunIT๙" w:hint="cs"/>
          <w:sz w:val="30"/>
          <w:szCs w:val="30"/>
          <w:cs/>
        </w:rPr>
        <w:t>) เป็นแบบที่กำหนดให้คณะกรรการติดตามและประเมินผลแผนพัฒนาท้องถิ่น ดำเนินการให้คะแนนตามเกณฑ์ที่กำหนดไว้ซึ่งเป็นส่วนหนึ่งของการติดตามและประเมินผลแผนพัฒนา โดยดำเนินการให้แล้วเสร็จภายในหกสิบวันนับตั้งแต่วันที่ประกาศใช้งบประมาณรายจ่าย มีรายละเอียดดังนี้</w:t>
      </w:r>
    </w:p>
    <w:p w:rsidR="00163A3A" w:rsidRDefault="00163A3A" w:rsidP="00163A3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การติดตามและประเมินผลยุทธศาสตร์ ประกอบด้วย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ข้อมูลสภาพทั่วไปและข้อมูลพื้นฐานขององค์กรปกครองส่วนท้องถิ่น </w:t>
      </w:r>
      <w:r>
        <w:rPr>
          <w:rFonts w:ascii="TH SarabunIT๙" w:hAnsi="TH SarabunIT๙" w:cs="TH SarabunIT๙"/>
          <w:sz w:val="30"/>
          <w:szCs w:val="30"/>
        </w:rPr>
        <w:t>20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การวิเคราะห์สภาวการณ์และศักยภาพ </w:t>
      </w:r>
      <w:r>
        <w:rPr>
          <w:rFonts w:ascii="TH SarabunIT๙" w:hAnsi="TH SarabunIT๙" w:cs="TH SarabunIT๙"/>
          <w:sz w:val="30"/>
          <w:szCs w:val="30"/>
        </w:rPr>
        <w:t>15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ยุทธศาสตร์ </w:t>
      </w:r>
      <w:r>
        <w:rPr>
          <w:rFonts w:ascii="TH SarabunIT๙" w:hAnsi="TH SarabunIT๙" w:cs="TH SarabunIT๙"/>
          <w:sz w:val="30"/>
          <w:szCs w:val="30"/>
        </w:rPr>
        <w:t>65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 ประกอบด้วย</w:t>
      </w:r>
    </w:p>
    <w:p w:rsidR="00163A3A" w:rsidRDefault="00163A3A" w:rsidP="00163A3A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ยุทธศาสตร์ขององค์กรปกครองส่วนท้องถิ่น</w:t>
      </w:r>
      <w:r>
        <w:rPr>
          <w:rFonts w:ascii="TH SarabunIT๙" w:hAnsi="TH SarabunIT๙" w:cs="TH SarabunIT๙"/>
          <w:sz w:val="30"/>
          <w:szCs w:val="30"/>
        </w:rPr>
        <w:t xml:space="preserve">  10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ยุทธศาสตร์ขององค์กรปกครองส่วนท้องถิ่นในเขตจังหวัด </w:t>
      </w:r>
      <w:r>
        <w:rPr>
          <w:rFonts w:ascii="TH SarabunIT๙" w:hAnsi="TH SarabunIT๙" w:cs="TH SarabunIT๙"/>
          <w:sz w:val="30"/>
          <w:szCs w:val="30"/>
        </w:rPr>
        <w:t>10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ยุทธศาสตร์จังหวัด  </w:t>
      </w:r>
      <w:r>
        <w:rPr>
          <w:rFonts w:ascii="TH SarabunIT๙" w:hAnsi="TH SarabunIT๙" w:cs="TH SarabunIT๙"/>
          <w:sz w:val="30"/>
          <w:szCs w:val="30"/>
        </w:rPr>
        <w:t>10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วิสัยทัศน์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แนวทางการพัฒนา 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เป้าประสงค์ของแต่ละประเด็นแนวทางการพัฒนา 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จุดยืนทางยุทธศาสตร์ 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แผนงาน 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ความเชื่อมโยงของยุทธศาสตร์ในภาพรวม 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คะแนน</w:t>
      </w:r>
    </w:p>
    <w:p w:rsidR="00163A3A" w:rsidRDefault="00163A3A" w:rsidP="00163A3A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ผลผลิต/โครงการ  </w:t>
      </w:r>
      <w:r>
        <w:rPr>
          <w:rFonts w:ascii="TH SarabunIT๙" w:hAnsi="TH SarabunIT๙" w:cs="TH SarabunIT๙"/>
          <w:sz w:val="30"/>
          <w:szCs w:val="30"/>
        </w:rPr>
        <w:t xml:space="preserve">5 </w:t>
      </w:r>
      <w:r>
        <w:rPr>
          <w:rFonts w:ascii="TH SarabunIT๙" w:hAnsi="TH SarabunIT๙" w:cs="TH SarabunIT๙" w:hint="cs"/>
          <w:sz w:val="30"/>
          <w:szCs w:val="30"/>
          <w:cs/>
        </w:rPr>
        <w:t>คะแนน</w:t>
      </w:r>
    </w:p>
    <w:p w:rsidR="00163A3A" w:rsidRDefault="00163A3A" w:rsidP="00163A3A">
      <w:pPr>
        <w:ind w:left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คะแนนรวม </w:t>
      </w:r>
      <w:r>
        <w:rPr>
          <w:rFonts w:ascii="TH SarabunIT๙" w:hAnsi="TH SarabunIT๙" w:cs="TH SarabunIT๙"/>
          <w:sz w:val="30"/>
          <w:szCs w:val="30"/>
        </w:rPr>
        <w:t>100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คะแนน เกณฑ์ที่ควรได้เพื่อความสอดคล้องและขับเคลื่อนการพัฒนาท้องถานขององค์กร</w:t>
      </w:r>
    </w:p>
    <w:p w:rsidR="00163A3A" w:rsidRDefault="00163A3A" w:rsidP="00163A3A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ปกครองส่วนท้องถิ่น   ไม่น้อยกว่าร้อยละ </w:t>
      </w:r>
      <w:r>
        <w:rPr>
          <w:rFonts w:ascii="TH SarabunIT๙" w:hAnsi="TH SarabunIT๙" w:cs="TH SarabunIT๙"/>
          <w:sz w:val="30"/>
          <w:szCs w:val="30"/>
        </w:rPr>
        <w:t xml:space="preserve">80 </w:t>
      </w:r>
      <w:r>
        <w:rPr>
          <w:rFonts w:ascii="TH SarabunIT๙" w:hAnsi="TH SarabunIT๙" w:cs="TH SarabunIT๙" w:hint="cs"/>
          <w:sz w:val="30"/>
          <w:szCs w:val="30"/>
          <w:cs/>
        </w:rPr>
        <w:t>(</w:t>
      </w:r>
      <w:r>
        <w:rPr>
          <w:rFonts w:ascii="TH SarabunIT๙" w:hAnsi="TH SarabunIT๙" w:cs="TH SarabunIT๙"/>
          <w:sz w:val="30"/>
          <w:szCs w:val="30"/>
        </w:rPr>
        <w:t xml:space="preserve">80 </w:t>
      </w:r>
      <w:r>
        <w:rPr>
          <w:rFonts w:ascii="TH SarabunIT๙" w:hAnsi="TH SarabunIT๙" w:cs="TH SarabunIT๙" w:hint="cs"/>
          <w:sz w:val="30"/>
          <w:szCs w:val="30"/>
          <w:cs/>
        </w:rPr>
        <w:t>คะแนน)</w:t>
      </w:r>
    </w:p>
    <w:p w:rsidR="00163A3A" w:rsidRDefault="00163A3A" w:rsidP="00163A3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การติดตามและประเมินผลโครงการ  ประกอบด้วย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การสรุปสถานการณ์การพัฒนา  </w:t>
      </w:r>
      <w:r>
        <w:rPr>
          <w:rFonts w:ascii="TH SarabunIT๙" w:hAnsi="TH SarabunIT๙" w:cs="TH SarabunIT๙"/>
          <w:sz w:val="30"/>
          <w:szCs w:val="30"/>
        </w:rPr>
        <w:t>10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การประเมินผลการนำแผนพัฒนาท้องถิ่นสี่ปีไปปฏิบัติในเชิงปริมาณ  </w:t>
      </w:r>
      <w:r>
        <w:rPr>
          <w:rFonts w:ascii="TH SarabunIT๙" w:hAnsi="TH SarabunIT๙" w:cs="TH SarabunIT๙"/>
          <w:sz w:val="30"/>
          <w:szCs w:val="30"/>
        </w:rPr>
        <w:t>10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การประเมินผลการนำแผนพัฒนาท้องถิ่นสี่ปีไปปฏิบัติในเชิงคุณภาพ  </w:t>
      </w:r>
      <w:r>
        <w:rPr>
          <w:rFonts w:ascii="TH SarabunIT๙" w:hAnsi="TH SarabunIT๙" w:cs="TH SarabunIT๙"/>
          <w:sz w:val="30"/>
          <w:szCs w:val="30"/>
        </w:rPr>
        <w:t>10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ยุทธศาสตร์และแผนงาน </w:t>
      </w:r>
      <w:r>
        <w:rPr>
          <w:rFonts w:ascii="TH SarabunIT๙" w:hAnsi="TH SarabunIT๙" w:cs="TH SarabunIT๙"/>
          <w:sz w:val="30"/>
          <w:szCs w:val="30"/>
        </w:rPr>
        <w:t>10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คะแนน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โครงการพัฒนา </w:t>
      </w:r>
      <w:r>
        <w:rPr>
          <w:rFonts w:ascii="TH SarabunIT๙" w:hAnsi="TH SarabunIT๙" w:cs="TH SarabunIT๙"/>
          <w:sz w:val="30"/>
          <w:szCs w:val="30"/>
        </w:rPr>
        <w:t>60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ความชัดเจนของชื่อโครงการ 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กำหนดวัตถุประสงค์สอดคล้องกับโครงการ 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เป้าหมายมีความชัดเจนนำไปสู่การตั้งงบประมาณได้ถูกต้อง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โครงการมีความสอดคล้องกับแผนยุทธศาสตร์ชาติ  </w:t>
      </w:r>
      <w:r>
        <w:rPr>
          <w:rFonts w:ascii="TH SarabunIT๙" w:hAnsi="TH SarabunIT๙" w:cs="TH SarabunIT๙"/>
          <w:sz w:val="30"/>
          <w:szCs w:val="30"/>
        </w:rPr>
        <w:t>20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ปี   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คะแนน</w:t>
      </w:r>
    </w:p>
    <w:p w:rsidR="00163A3A" w:rsidRDefault="00163A3A" w:rsidP="00163A3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เป้าหมายมีความสอดคล้องกับแผนพัฒนาเศรษฐกิจและสังคมแห่งชาติ  ฉบับที่ </w:t>
      </w:r>
      <w:r>
        <w:rPr>
          <w:rFonts w:ascii="TH SarabunIT๙" w:hAnsi="TH SarabunIT๙" w:cs="TH SarabunIT๙"/>
          <w:sz w:val="30"/>
          <w:szCs w:val="30"/>
        </w:rPr>
        <w:t>12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คะแนน</w:t>
      </w:r>
    </w:p>
    <w:p w:rsidR="00163A3A" w:rsidRDefault="00163A3A" w:rsidP="00163A3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โครงการสอดคล้องกับยุทธศาสตร์จังหวัด  </w:t>
      </w:r>
      <w:r>
        <w:rPr>
          <w:rFonts w:ascii="TH SarabunIT๙" w:hAnsi="TH SarabunIT๙" w:cs="TH SarabunIT๙"/>
          <w:sz w:val="30"/>
          <w:szCs w:val="30"/>
        </w:rPr>
        <w:t>10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คะแนน</w:t>
      </w:r>
    </w:p>
    <w:p w:rsidR="00163A3A" w:rsidRDefault="00163A3A" w:rsidP="00163A3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โครงการแก้ไขปัญหาความยากจนหรือการเสริใสร้างให้ประเทศชาติมั่นคง  มั่งคั่ง ยั่งยืน  ภายใต้หลักประชารัฐ 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คะแนน</w:t>
      </w:r>
    </w:p>
    <w:p w:rsidR="00163A3A" w:rsidRDefault="00163A3A" w:rsidP="00163A3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งบประมาณมีความสอดคล้องกับเป้าหมาย 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คะแนน</w:t>
      </w:r>
    </w:p>
    <w:p w:rsidR="00163A3A" w:rsidRDefault="00163A3A" w:rsidP="00163A3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มีการประมาณการราคาถูกต้องตามหลักวิธีการงบประมาณ 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คะแนน</w:t>
      </w:r>
    </w:p>
    <w:p w:rsidR="00163A3A" w:rsidRDefault="00163A3A" w:rsidP="00163A3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มีการกำหนดตัวชี้วัด (</w:t>
      </w:r>
      <w:r>
        <w:rPr>
          <w:rFonts w:ascii="TH SarabunIT๙" w:hAnsi="TH SarabunIT๙" w:cs="TH SarabunIT๙"/>
          <w:sz w:val="30"/>
          <w:szCs w:val="30"/>
        </w:rPr>
        <w:t>KPI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) และสอดคล้องกับวัตถุประสงค์และผลที่คาดว่าจะได้รับ  </w:t>
      </w:r>
      <w:r>
        <w:rPr>
          <w:rFonts w:ascii="TH SarabunIT๙" w:hAnsi="TH SarabunIT๙" w:cs="TH SarabunIT๙"/>
          <w:sz w:val="30"/>
          <w:szCs w:val="30"/>
        </w:rPr>
        <w:t xml:space="preserve">5  </w:t>
      </w:r>
      <w:r>
        <w:rPr>
          <w:rFonts w:ascii="TH SarabunIT๙" w:hAnsi="TH SarabunIT๙" w:cs="TH SarabunIT๙" w:hint="cs"/>
          <w:sz w:val="30"/>
          <w:szCs w:val="30"/>
          <w:cs/>
        </w:rPr>
        <w:t>คะแนน</w:t>
      </w:r>
    </w:p>
    <w:p w:rsidR="00163A3A" w:rsidRDefault="00163A3A" w:rsidP="00163A3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 xml:space="preserve">ผลที่คาดว่าจะได้รับสอดคล้องกับวัตถุประสงค์  </w:t>
      </w:r>
      <w:r>
        <w:rPr>
          <w:rFonts w:ascii="TH SarabunIT๙" w:hAnsi="TH SarabunIT๙" w:cs="TH SarabunIT๙"/>
          <w:sz w:val="30"/>
          <w:szCs w:val="30"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คะแนน</w:t>
      </w:r>
    </w:p>
    <w:p w:rsidR="00163A3A" w:rsidRDefault="00163A3A" w:rsidP="00163A3A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C96DB3">
        <w:rPr>
          <w:rFonts w:ascii="TH SarabunIT๙" w:hAnsi="TH SarabunIT๙" w:cs="TH SarabunIT๙" w:hint="cs"/>
          <w:sz w:val="30"/>
          <w:szCs w:val="30"/>
          <w:cs/>
        </w:rPr>
        <w:t xml:space="preserve">คะแนนรวม </w:t>
      </w:r>
      <w:r w:rsidRPr="00C96DB3">
        <w:rPr>
          <w:rFonts w:ascii="TH SarabunIT๙" w:hAnsi="TH SarabunIT๙" w:cs="TH SarabunIT๙"/>
          <w:sz w:val="30"/>
          <w:szCs w:val="30"/>
        </w:rPr>
        <w:t>100</w:t>
      </w:r>
      <w:r w:rsidRPr="00C96DB3">
        <w:rPr>
          <w:rFonts w:ascii="TH SarabunIT๙" w:hAnsi="TH SarabunIT๙" w:cs="TH SarabunIT๙" w:hint="cs"/>
          <w:sz w:val="30"/>
          <w:szCs w:val="30"/>
          <w:cs/>
        </w:rPr>
        <w:t xml:space="preserve">  คะแนน เกณฑ์ที่ควรได้เพื่อความสอดคล้องและขับเคลื่อนการพัฒนาท้องถานขององค์กรปกครองส่วนท้องถิ่น   ไม่น้อยกว่าร้อยละ </w:t>
      </w:r>
      <w:r w:rsidRPr="00C96DB3">
        <w:rPr>
          <w:rFonts w:ascii="TH SarabunIT๙" w:hAnsi="TH SarabunIT๙" w:cs="TH SarabunIT๙"/>
          <w:sz w:val="30"/>
          <w:szCs w:val="30"/>
        </w:rPr>
        <w:t xml:space="preserve">80 </w:t>
      </w:r>
      <w:r w:rsidRPr="00C96DB3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C96DB3">
        <w:rPr>
          <w:rFonts w:ascii="TH SarabunIT๙" w:hAnsi="TH SarabunIT๙" w:cs="TH SarabunIT๙"/>
          <w:sz w:val="30"/>
          <w:szCs w:val="30"/>
        </w:rPr>
        <w:t xml:space="preserve">80 </w:t>
      </w:r>
      <w:r w:rsidRPr="00C96DB3">
        <w:rPr>
          <w:rFonts w:ascii="TH SarabunIT๙" w:hAnsi="TH SarabunIT๙" w:cs="TH SarabunIT๙" w:hint="cs"/>
          <w:sz w:val="30"/>
          <w:szCs w:val="30"/>
          <w:cs/>
        </w:rPr>
        <w:t>คะแนน)</w:t>
      </w:r>
    </w:p>
    <w:p w:rsidR="00163A3A" w:rsidRDefault="00163A3A" w:rsidP="00163A3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สรุปผลการพัฒนาท้องถิ่นในภาพรวม</w:t>
      </w:r>
    </w:p>
    <w:p w:rsidR="00163A3A" w:rsidRDefault="00163A3A" w:rsidP="00163A3A">
      <w:pPr>
        <w:pStyle w:val="a3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โดยใช้แบบสำหรับการติดตามประเมินผลเชิงปริมาณและเชิงคุณภาพ  คือ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แบบตัวบ่งชี้การปฏิบัติงาน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แบบบัตรคะแนน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แบบมุ่งวัดผลสัมฤทธิ์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แบบเชิงเหตุผล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แบบวัดกระบวนการปฏิบัติงาน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แบบประเมินโดยใช้วิธีการแก้ปัญหาหรือเรียนรู้จากปัญหาที่เกิดขึ้น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แบบการประเมินแบบมีส่วนร่วม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แบบการประเมินผลกระทบ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แบบการประเมินความเสี่ยง</w:t>
      </w:r>
    </w:p>
    <w:p w:rsidR="00163A3A" w:rsidRDefault="00163A3A" w:rsidP="00163A3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แบบการประเมินตนเอง</w:t>
      </w:r>
    </w:p>
    <w:p w:rsidR="00163A3A" w:rsidRPr="00C96DB3" w:rsidRDefault="00163A3A" w:rsidP="00163A3A">
      <w:pPr>
        <w:pStyle w:val="a3"/>
        <w:rPr>
          <w:rFonts w:ascii="TH SarabunIT๙" w:hAnsi="TH SarabunIT๙" w:cs="TH SarabunIT๙"/>
          <w:sz w:val="30"/>
          <w:szCs w:val="30"/>
        </w:rPr>
      </w:pPr>
    </w:p>
    <w:p w:rsidR="00163A3A" w:rsidRDefault="00163A3A" w:rsidP="00163A3A">
      <w:pPr>
        <w:tabs>
          <w:tab w:val="left" w:pos="3450"/>
        </w:tabs>
        <w:rPr>
          <w:rFonts w:ascii="TH SarabunIT๙" w:hAnsi="TH SarabunIT๙" w:cs="TH SarabunIT๙"/>
          <w:sz w:val="30"/>
          <w:szCs w:val="30"/>
        </w:rPr>
        <w:sectPr w:rsidR="00163A3A" w:rsidSect="00CB0FE1">
          <w:headerReference w:type="default" r:id="rId8"/>
          <w:pgSz w:w="11906" w:h="16838"/>
          <w:pgMar w:top="1440" w:right="1440" w:bottom="1440" w:left="1440" w:header="708" w:footer="708" w:gutter="0"/>
          <w:pgNumType w:fmt="thaiNumbers" w:start="165"/>
          <w:cols w:space="708"/>
          <w:docGrid w:linePitch="360"/>
        </w:sectPr>
      </w:pPr>
    </w:p>
    <w:p w:rsidR="00365E21" w:rsidRDefault="00365E21"/>
    <w:sectPr w:rsidR="00365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447" w:rsidRDefault="00477447" w:rsidP="00355065">
      <w:r>
        <w:separator/>
      </w:r>
    </w:p>
  </w:endnote>
  <w:endnote w:type="continuationSeparator" w:id="0">
    <w:p w:rsidR="00477447" w:rsidRDefault="00477447" w:rsidP="0035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B060402020202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447" w:rsidRDefault="00477447" w:rsidP="00355065">
      <w:r>
        <w:separator/>
      </w:r>
    </w:p>
  </w:footnote>
  <w:footnote w:type="continuationSeparator" w:id="0">
    <w:p w:rsidR="00477447" w:rsidRDefault="00477447" w:rsidP="003550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784629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Cs w:val="28"/>
      </w:rPr>
    </w:sdtEndPr>
    <w:sdtContent>
      <w:p w:rsidR="00355065" w:rsidRPr="00355065" w:rsidRDefault="00355065">
        <w:pPr>
          <w:pStyle w:val="a4"/>
          <w:jc w:val="right"/>
          <w:rPr>
            <w:rFonts w:ascii="TH SarabunIT๙" w:hAnsi="TH SarabunIT๙" w:cs="TH SarabunIT๙"/>
            <w:szCs w:val="28"/>
          </w:rPr>
        </w:pPr>
        <w:r w:rsidRPr="00355065">
          <w:rPr>
            <w:rFonts w:ascii="TH SarabunIT๙" w:hAnsi="TH SarabunIT๙" w:cs="TH SarabunIT๙"/>
            <w:szCs w:val="28"/>
          </w:rPr>
          <w:fldChar w:fldCharType="begin"/>
        </w:r>
        <w:r w:rsidRPr="00355065">
          <w:rPr>
            <w:rFonts w:ascii="TH SarabunIT๙" w:hAnsi="TH SarabunIT๙" w:cs="TH SarabunIT๙"/>
            <w:szCs w:val="28"/>
          </w:rPr>
          <w:instrText>PAGE   \* MERGEFORMAT</w:instrText>
        </w:r>
        <w:r w:rsidRPr="00355065">
          <w:rPr>
            <w:rFonts w:ascii="TH SarabunIT๙" w:hAnsi="TH SarabunIT๙" w:cs="TH SarabunIT๙"/>
            <w:szCs w:val="28"/>
          </w:rPr>
          <w:fldChar w:fldCharType="separate"/>
        </w:r>
        <w:r w:rsidR="00EE0A93" w:rsidRPr="00EE0A93">
          <w:rPr>
            <w:rFonts w:ascii="TH SarabunIT๙" w:hAnsi="TH SarabunIT๙" w:cs="TH SarabunIT๙"/>
            <w:noProof/>
            <w:szCs w:val="28"/>
            <w:cs/>
            <w:lang w:val="th-TH"/>
          </w:rPr>
          <w:t>๑๖๕</w:t>
        </w:r>
        <w:r w:rsidRPr="00355065">
          <w:rPr>
            <w:rFonts w:ascii="TH SarabunIT๙" w:hAnsi="TH SarabunIT๙" w:cs="TH SarabunIT๙"/>
            <w:szCs w:val="28"/>
          </w:rPr>
          <w:fldChar w:fldCharType="end"/>
        </w:r>
      </w:p>
    </w:sdtContent>
  </w:sdt>
  <w:p w:rsidR="00355065" w:rsidRDefault="0035506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87A29"/>
    <w:multiLevelType w:val="hybridMultilevel"/>
    <w:tmpl w:val="2684ED08"/>
    <w:lvl w:ilvl="0" w:tplc="54EC7880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">
    <w:nsid w:val="26873E94"/>
    <w:multiLevelType w:val="hybridMultilevel"/>
    <w:tmpl w:val="B37E997C"/>
    <w:lvl w:ilvl="0" w:tplc="C1A461D6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">
    <w:nsid w:val="70704A2E"/>
    <w:multiLevelType w:val="multilevel"/>
    <w:tmpl w:val="F4BA10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A3A"/>
    <w:rsid w:val="00163A3A"/>
    <w:rsid w:val="00355065"/>
    <w:rsid w:val="00365E21"/>
    <w:rsid w:val="00477447"/>
    <w:rsid w:val="004E22FA"/>
    <w:rsid w:val="00CB0FE1"/>
    <w:rsid w:val="00CF550E"/>
    <w:rsid w:val="00DD54B6"/>
    <w:rsid w:val="00ED2274"/>
    <w:rsid w:val="00E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A3A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63A3A"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styleId="a4">
    <w:name w:val="header"/>
    <w:basedOn w:val="a"/>
    <w:link w:val="a5"/>
    <w:uiPriority w:val="99"/>
    <w:unhideWhenUsed/>
    <w:rsid w:val="00355065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355065"/>
    <w:rPr>
      <w:rFonts w:ascii="Cordia New" w:eastAsia="Cordia New" w:hAnsi="Cordia New" w:cs="Angsana New"/>
      <w:sz w:val="28"/>
      <w:szCs w:val="35"/>
    </w:rPr>
  </w:style>
  <w:style w:type="paragraph" w:styleId="a6">
    <w:name w:val="footer"/>
    <w:basedOn w:val="a"/>
    <w:link w:val="a7"/>
    <w:uiPriority w:val="99"/>
    <w:unhideWhenUsed/>
    <w:rsid w:val="00355065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rsid w:val="00355065"/>
    <w:rPr>
      <w:rFonts w:ascii="Cordia New" w:eastAsia="Cordia New" w:hAnsi="Cordia New" w:cs="Angsana New"/>
      <w:sz w:val="28"/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355065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55065"/>
    <w:rPr>
      <w:rFonts w:ascii="Leelawadee" w:eastAsia="Cordia New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A3A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63A3A"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styleId="a4">
    <w:name w:val="header"/>
    <w:basedOn w:val="a"/>
    <w:link w:val="a5"/>
    <w:uiPriority w:val="99"/>
    <w:unhideWhenUsed/>
    <w:rsid w:val="00355065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355065"/>
    <w:rPr>
      <w:rFonts w:ascii="Cordia New" w:eastAsia="Cordia New" w:hAnsi="Cordia New" w:cs="Angsana New"/>
      <w:sz w:val="28"/>
      <w:szCs w:val="35"/>
    </w:rPr>
  </w:style>
  <w:style w:type="paragraph" w:styleId="a6">
    <w:name w:val="footer"/>
    <w:basedOn w:val="a"/>
    <w:link w:val="a7"/>
    <w:uiPriority w:val="99"/>
    <w:unhideWhenUsed/>
    <w:rsid w:val="00355065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rsid w:val="00355065"/>
    <w:rPr>
      <w:rFonts w:ascii="Cordia New" w:eastAsia="Cordia New" w:hAnsi="Cordia New" w:cs="Angsana New"/>
      <w:sz w:val="28"/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355065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55065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HatyaiCyber</dc:creator>
  <cp:lastModifiedBy>DELL</cp:lastModifiedBy>
  <cp:revision>2</cp:revision>
  <cp:lastPrinted>2016-11-11T07:16:00Z</cp:lastPrinted>
  <dcterms:created xsi:type="dcterms:W3CDTF">2017-04-11T03:47:00Z</dcterms:created>
  <dcterms:modified xsi:type="dcterms:W3CDTF">2017-04-11T03:47:00Z</dcterms:modified>
</cp:coreProperties>
</file>